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15" w:rsidRPr="009B7515" w:rsidRDefault="009B7515" w:rsidP="009B7515">
      <w:pPr>
        <w:widowControl/>
        <w:spacing w:line="354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7515">
        <w:rPr>
          <w:rFonts w:ascii="宋体" w:eastAsia="宋体" w:hAnsi="宋体" w:cs="宋体"/>
          <w:color w:val="000000"/>
          <w:kern w:val="0"/>
          <w:sz w:val="28"/>
          <w:szCs w:val="28"/>
        </w:rPr>
        <w:t>山东省住房和城乡建设厅</w:t>
      </w:r>
      <w:r w:rsidRPr="009B7515">
        <w:rPr>
          <w:rFonts w:ascii="宋体" w:eastAsia="宋体" w:hAnsi="宋体" w:cs="宋体"/>
          <w:color w:val="000000"/>
          <w:kern w:val="0"/>
          <w:sz w:val="28"/>
          <w:szCs w:val="28"/>
        </w:rPr>
        <w:br/>
        <w:t>关于调整建设工程安全施工费的通知</w:t>
      </w:r>
    </w:p>
    <w:p w:rsidR="009B7515" w:rsidRPr="009B7515" w:rsidRDefault="009B7515" w:rsidP="009B7515">
      <w:pPr>
        <w:widowControl/>
        <w:spacing w:line="354" w:lineRule="atLeast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9B7515">
        <w:rPr>
          <w:rFonts w:ascii="宋体" w:eastAsia="宋体" w:hAnsi="宋体" w:cs="宋体"/>
          <w:color w:val="000000"/>
          <w:kern w:val="0"/>
          <w:sz w:val="19"/>
          <w:szCs w:val="19"/>
        </w:rPr>
        <w:t>鲁建标字〔2023〕2号</w:t>
      </w:r>
    </w:p>
    <w:p w:rsidR="009B7515" w:rsidRPr="009B7515" w:rsidRDefault="009B7515" w:rsidP="009B7515">
      <w:pPr>
        <w:widowControl/>
        <w:spacing w:line="3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B7515">
        <w:rPr>
          <w:rFonts w:ascii="宋体" w:eastAsia="宋体" w:hAnsi="宋体" w:cs="宋体"/>
          <w:color w:val="333333"/>
          <w:kern w:val="0"/>
          <w:sz w:val="17"/>
        </w:rPr>
        <w:t>发布日期:2023-01-31 14:04</w:t>
      </w:r>
      <w:r w:rsidRPr="009B7515">
        <w:rPr>
          <w:rFonts w:ascii="宋体" w:eastAsia="宋体" w:hAnsi="宋体" w:cs="宋体"/>
          <w:kern w:val="0"/>
          <w:sz w:val="24"/>
          <w:szCs w:val="24"/>
        </w:rPr>
        <w:t> </w:t>
      </w:r>
      <w:r w:rsidRPr="009B7515">
        <w:rPr>
          <w:rFonts w:ascii="宋体" w:eastAsia="宋体" w:hAnsi="宋体" w:cs="宋体"/>
          <w:color w:val="333333"/>
          <w:kern w:val="0"/>
          <w:sz w:val="17"/>
        </w:rPr>
        <w:t>浏览次数:27822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各市住房城乡建设局，各有关单位：</w:t>
      </w: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为贯彻安全发展新理念，推动企业落实主体责任，保障企业安全生产投入，根据财政部、应急部《关于印发企业安全生产费用提取和使用管理办法的通知》（财资〔2022〕136号）规定，对我省建设工程安全施工费计取标准进行调整。现就有关事项通知如下：</w:t>
      </w: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一、调整《山东省建设工程费用项目组成及计算规则（2022版）》中各专业工程的安全施工费费率，安全生产责任保险费用不再单独计算（详见附件1）。</w:t>
      </w: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二、调整《山东省建设工程概算费用编制规定》中建筑安装工程费用相关费率，安全生产责任保险费用不再单独计算（详见附件2）。</w:t>
      </w: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三、本通知自发布之日起施行。本通知发布前已签订合同的建设工程项目，安全施工费用按照原合同约定执行。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附件：1．《山东省建设工程费用项目组成及计算规则（2022版）》调整内容</w:t>
      </w: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          2．《山东省建设工程概算费用编制规定》调整内容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山东省住房和城乡建设厅  </w:t>
      </w:r>
    </w:p>
    <w:p w:rsidR="009B7515" w:rsidRPr="009B7515" w:rsidRDefault="009B7515" w:rsidP="009B7515">
      <w:pPr>
        <w:widowControl/>
        <w:spacing w:line="388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2023年1月30日 </w:t>
      </w:r>
    </w:p>
    <w:p w:rsidR="009B7515" w:rsidRPr="009B7515" w:rsidRDefault="009B7515" w:rsidP="009B7515">
      <w:pPr>
        <w:widowControl/>
        <w:spacing w:line="388" w:lineRule="atLeast"/>
        <w:ind w:firstLine="476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ind w:firstLine="476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ind w:firstLine="476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b/>
          <w:bCs/>
          <w:color w:val="333333"/>
          <w:kern w:val="0"/>
          <w:sz w:val="18"/>
        </w:rPr>
        <w:t>附件1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b/>
          <w:bCs/>
          <w:color w:val="333333"/>
          <w:kern w:val="0"/>
          <w:sz w:val="18"/>
        </w:rPr>
        <w:t>《山东省建设工程费用项目组成及计算规则（2022版）》调整内容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8"/>
          <w:szCs w:val="18"/>
        </w:rPr>
        <w:t>三、规费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8"/>
          <w:szCs w:val="18"/>
        </w:rPr>
        <w:t>（一）建筑、装饰、安装、园林绿化、城市地下综合管廊、房屋修缮、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8"/>
          <w:szCs w:val="18"/>
        </w:rPr>
        <w:t>市政养护维修、仿古建筑工程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6"/>
          <w:szCs w:val="16"/>
        </w:rPr>
        <w:t>1.一般计税法下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6"/>
          <w:szCs w:val="16"/>
        </w:rPr>
        <w:t>                                                                              </w:t>
      </w:r>
      <w:r w:rsidRPr="009B7515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单位：%</w:t>
      </w:r>
    </w:p>
    <w:tbl>
      <w:tblPr>
        <w:tblW w:w="60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710"/>
        <w:gridCol w:w="440"/>
        <w:gridCol w:w="441"/>
        <w:gridCol w:w="441"/>
        <w:gridCol w:w="451"/>
        <w:gridCol w:w="441"/>
        <w:gridCol w:w="441"/>
        <w:gridCol w:w="451"/>
        <w:gridCol w:w="441"/>
        <w:gridCol w:w="441"/>
        <w:gridCol w:w="441"/>
        <w:gridCol w:w="451"/>
      </w:tblGrid>
      <w:tr w:rsidR="009B7515" w:rsidRPr="009B7515" w:rsidTr="009B7515">
        <w:trPr>
          <w:trHeight w:val="377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lastRenderedPageBreak/>
              <w:t>专业名称</w:t>
            </w:r>
          </w:p>
          <w:p w:rsidR="009B7515" w:rsidRPr="009B7515" w:rsidRDefault="009B7515" w:rsidP="009B7515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:rsidR="009B7515" w:rsidRPr="009B7515" w:rsidRDefault="009B7515" w:rsidP="009B7515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费用名称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装饰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安装工程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园林绿化工程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城市地下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综合管廊工程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房屋修缮工程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市政养护维修工程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仿古建筑工程</w:t>
            </w:r>
          </w:p>
        </w:tc>
      </w:tr>
      <w:tr w:rsidR="009B7515" w:rsidRPr="009B7515" w:rsidTr="009B7515">
        <w:trPr>
          <w:trHeight w:val="2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民用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建筑装饰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安装工程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安装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9B7515" w:rsidRPr="009B7515" w:rsidTr="009B7515">
        <w:trPr>
          <w:trHeight w:val="66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6.15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6.15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66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5.64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其中：1.安全施工费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2.32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1.75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3.51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2.环境保护费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0.65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3.文明施工费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0.56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4.临时设施费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1.42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0.92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1.52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0.105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48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0.93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</w:tbl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6"/>
          <w:szCs w:val="16"/>
        </w:rPr>
        <w:t>2.简易计税法下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6"/>
          <w:szCs w:val="16"/>
        </w:rPr>
        <w:t>                                                                                    </w:t>
      </w:r>
      <w:r w:rsidRPr="009B7515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单位：%    </w:t>
      </w:r>
    </w:p>
    <w:tbl>
      <w:tblPr>
        <w:tblW w:w="60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710"/>
        <w:gridCol w:w="440"/>
        <w:gridCol w:w="440"/>
        <w:gridCol w:w="440"/>
        <w:gridCol w:w="440"/>
        <w:gridCol w:w="440"/>
        <w:gridCol w:w="440"/>
        <w:gridCol w:w="440"/>
        <w:gridCol w:w="440"/>
        <w:gridCol w:w="430"/>
        <w:gridCol w:w="440"/>
        <w:gridCol w:w="460"/>
      </w:tblGrid>
      <w:tr w:rsidR="009B7515" w:rsidRPr="009B7515" w:rsidTr="009B7515">
        <w:trPr>
          <w:trHeight w:val="354"/>
          <w:jc w:val="center"/>
        </w:trPr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专业名称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:rsidR="009B7515" w:rsidRPr="009B7515" w:rsidRDefault="009B7515" w:rsidP="009B7515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费用名称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装饰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安装工程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园林绿化工程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城市地下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综合管廊工程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房屋修缮工程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市政养护维修工程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仿古建筑工程</w:t>
            </w:r>
          </w:p>
        </w:tc>
      </w:tr>
      <w:tr w:rsidR="009B7515" w:rsidRPr="009B7515" w:rsidTr="009B7515">
        <w:trPr>
          <w:trHeight w:val="36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民用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建筑装饰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安装工程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建筑工程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安装工程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6.01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6.01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5.44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其中：1.安全施工费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2.19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1.65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3.31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2.环境保护费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0.65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3.文明施工费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0.56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4.临时设施费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1.44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0.92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1.40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4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1.66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1.10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0.88</w:t>
            </w:r>
          </w:p>
        </w:tc>
      </w:tr>
      <w:tr w:rsidR="009B7515" w:rsidRPr="009B7515" w:rsidTr="009B7515">
        <w:trPr>
          <w:trHeight w:val="277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</w:tbl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8"/>
          <w:szCs w:val="18"/>
        </w:rPr>
        <w:t>（二）市政工程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6"/>
          <w:szCs w:val="16"/>
        </w:rPr>
        <w:lastRenderedPageBreak/>
        <w:t>1.一般计税法下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                                                                                              单位：%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820"/>
        <w:gridCol w:w="480"/>
        <w:gridCol w:w="480"/>
        <w:gridCol w:w="480"/>
        <w:gridCol w:w="500"/>
        <w:gridCol w:w="480"/>
        <w:gridCol w:w="480"/>
        <w:gridCol w:w="490"/>
        <w:gridCol w:w="480"/>
        <w:gridCol w:w="490"/>
        <w:gridCol w:w="490"/>
      </w:tblGrid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专业名称</w:t>
            </w:r>
          </w:p>
          <w:p w:rsidR="009B7515" w:rsidRPr="009B7515" w:rsidRDefault="009B7515" w:rsidP="009B7515">
            <w:pPr>
              <w:widowControl/>
              <w:spacing w:line="2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费用名称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道路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桥涵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隧道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排水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给水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燃气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供热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水处理工程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垃圾处理工程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路灯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5.73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4.83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5.17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ind w:firstLine="133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其中：1.安全施工费</w:t>
            </w:r>
          </w:p>
        </w:tc>
        <w:tc>
          <w:tcPr>
            <w:tcW w:w="4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1.75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2.环境保护费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1.15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3.文明施工费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0.67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4.临时设施费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1.81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1.60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4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1.52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4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0.105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4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4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4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0.93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4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</w:tbl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黑体" w:eastAsia="黑体" w:hAnsi="黑体" w:cs="宋体" w:hint="eastAsia"/>
          <w:color w:val="333333"/>
          <w:kern w:val="0"/>
          <w:sz w:val="16"/>
          <w:szCs w:val="16"/>
        </w:rPr>
        <w:t>2.简易计税法下</w:t>
      </w: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color w:val="333333"/>
          <w:kern w:val="0"/>
          <w:sz w:val="16"/>
          <w:szCs w:val="16"/>
        </w:rPr>
        <w:t>                                                                            </w:t>
      </w:r>
      <w:r w:rsidRPr="009B7515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单位：%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840"/>
        <w:gridCol w:w="480"/>
        <w:gridCol w:w="480"/>
        <w:gridCol w:w="480"/>
        <w:gridCol w:w="500"/>
        <w:gridCol w:w="480"/>
        <w:gridCol w:w="480"/>
        <w:gridCol w:w="490"/>
        <w:gridCol w:w="480"/>
        <w:gridCol w:w="490"/>
        <w:gridCol w:w="490"/>
      </w:tblGrid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专业名称</w:t>
            </w:r>
          </w:p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费用名称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道路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桥涵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隧道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排水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给水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燃气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供热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水处理工程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垃圾处理工程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路灯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5.66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4.76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5.09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其中：1.安全施工费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1.65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2.环境保护费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3.文明施工费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0.67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4.临时设施费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1.82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1.61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1.40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4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1.66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1.10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0.88</w:t>
            </w:r>
          </w:p>
        </w:tc>
      </w:tr>
      <w:tr w:rsidR="009B7515" w:rsidRPr="009B7515" w:rsidTr="009B7515">
        <w:trPr>
          <w:trHeight w:val="255"/>
          <w:jc w:val="center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</w:tbl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b/>
          <w:bCs/>
          <w:color w:val="333333"/>
          <w:kern w:val="0"/>
          <w:sz w:val="18"/>
        </w:rPr>
        <w:t>附件2</w:t>
      </w: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388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B7515">
        <w:rPr>
          <w:rFonts w:ascii="宋体" w:eastAsia="宋体" w:hAnsi="宋体" w:cs="宋体"/>
          <w:b/>
          <w:bCs/>
          <w:color w:val="333333"/>
          <w:kern w:val="0"/>
          <w:sz w:val="18"/>
        </w:rPr>
        <w:t>《山东省建设工程概算费用编制规定》调整内容</w:t>
      </w:r>
    </w:p>
    <w:p w:rsidR="009B7515" w:rsidRPr="009B7515" w:rsidRDefault="009B7515" w:rsidP="009B7515">
      <w:pPr>
        <w:widowControl/>
        <w:spacing w:line="233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233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表7.1 建筑工程费用相关费率</w:t>
      </w:r>
    </w:p>
    <w:tbl>
      <w:tblPr>
        <w:tblW w:w="60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751"/>
        <w:gridCol w:w="912"/>
        <w:gridCol w:w="1342"/>
        <w:gridCol w:w="1232"/>
        <w:gridCol w:w="1132"/>
      </w:tblGrid>
      <w:tr w:rsidR="009B7515" w:rsidRPr="009B7515" w:rsidTr="009B7515">
        <w:trPr>
          <w:trHeight w:val="266"/>
          <w:jc w:val="center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  用  名  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计算基础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费率（%）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建筑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装饰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总价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措施费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1.夜间施工增加费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省价人工费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3.64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2.二次搬运费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3.28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3.冬雨季施工增加费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4.10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4.已完工程及设备保护费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省价人、材、机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0.15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ind w:firstLine="332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企业管理费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省价人工费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43.4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66.2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ind w:firstLine="332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利润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35.8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36.7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规费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规费前造价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5.32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1.52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0.105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0.93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税金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税前造价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</w:t>
            </w:r>
          </w:p>
        </w:tc>
      </w:tr>
    </w:tbl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233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表7.2 安装工程费用相关费率</w:t>
      </w:r>
    </w:p>
    <w:tbl>
      <w:tblPr>
        <w:tblW w:w="60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871"/>
        <w:gridCol w:w="891"/>
        <w:gridCol w:w="1342"/>
        <w:gridCol w:w="1132"/>
        <w:gridCol w:w="1232"/>
      </w:tblGrid>
      <w:tr w:rsidR="009B7515" w:rsidRPr="009B7515" w:rsidTr="009B7515">
        <w:trPr>
          <w:trHeight w:val="266"/>
          <w:jc w:val="center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  用  名  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计算基础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费率（%）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民用安装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工业安装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总价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措施费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1.夜间施工增加费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省价人工费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3.10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2.二次搬运费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2.70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3.冬雨季施工增加费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3.90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4.已完工程及设备保护费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1.70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ind w:firstLine="332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企业管理费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省价人工费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51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ind w:firstLine="332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利润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32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规费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规费前造价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6.15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4.96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1.52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0.105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0.93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  <w:tr w:rsidR="009B7515" w:rsidRPr="009B7515" w:rsidTr="009B7515">
        <w:trPr>
          <w:trHeight w:val="26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税金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税前造价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</w:t>
            </w:r>
          </w:p>
        </w:tc>
      </w:tr>
    </w:tbl>
    <w:p w:rsidR="009B7515" w:rsidRPr="009B7515" w:rsidRDefault="009B7515" w:rsidP="009B7515">
      <w:pPr>
        <w:widowControl/>
        <w:spacing w:line="233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p w:rsidR="009B7515" w:rsidRPr="009B7515" w:rsidRDefault="009B7515" w:rsidP="009B7515">
      <w:pPr>
        <w:widowControl/>
        <w:spacing w:line="388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9B7515" w:rsidRPr="009B7515" w:rsidRDefault="009B7515" w:rsidP="009B7515">
      <w:pPr>
        <w:widowControl/>
        <w:spacing w:line="233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表9市政工程费用相关费率</w:t>
      </w:r>
    </w:p>
    <w:tbl>
      <w:tblPr>
        <w:tblW w:w="6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752"/>
        <w:gridCol w:w="713"/>
        <w:gridCol w:w="300"/>
        <w:gridCol w:w="449"/>
        <w:gridCol w:w="449"/>
        <w:gridCol w:w="447"/>
        <w:gridCol w:w="459"/>
        <w:gridCol w:w="430"/>
        <w:gridCol w:w="430"/>
        <w:gridCol w:w="459"/>
        <w:gridCol w:w="447"/>
        <w:gridCol w:w="428"/>
        <w:gridCol w:w="430"/>
      </w:tblGrid>
      <w:tr w:rsidR="009B7515" w:rsidRPr="009B7515" w:rsidTr="009B7515">
        <w:trPr>
          <w:trHeight w:val="22"/>
          <w:jc w:val="center"/>
        </w:trPr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费用名称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计</w:t>
            </w: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lastRenderedPageBreak/>
              <w:t>算</w:t>
            </w:r>
          </w:p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基础</w:t>
            </w:r>
          </w:p>
        </w:tc>
        <w:tc>
          <w:tcPr>
            <w:tcW w:w="4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lastRenderedPageBreak/>
              <w:t>费率（%）</w:t>
            </w:r>
          </w:p>
        </w:tc>
      </w:tr>
      <w:tr w:rsidR="009B7515" w:rsidRPr="009B7515" w:rsidTr="009B7515">
        <w:trPr>
          <w:trHeight w:val="52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道路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桥涵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隧道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排水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给水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燃气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供热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工程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水处理工程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垃圾处理工程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路灯工程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lastRenderedPageBreak/>
              <w:t>总价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措施</w:t>
            </w:r>
          </w:p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1.夜间施工增加费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省价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人工费</w:t>
            </w:r>
          </w:p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＋</w:t>
            </w:r>
          </w:p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机械费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0.53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2.二次搬运费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0.75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3.冬雨季施工增加费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0.74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4.已完工程及设备保护费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0.68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5.工程定位复测费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6.地下管线交叉处理费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0.81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0.46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企业管理费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20.3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19.7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15.4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19.7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39.1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27.3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28.9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18.8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39.6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30.2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利润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11.4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12.9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10.5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10.9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24.7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22.6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20.9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9.2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15.1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12.6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规</w:t>
            </w:r>
          </w:p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安全文明施工费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规费前</w:t>
            </w:r>
          </w:p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造价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5.73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4.83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5.17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社会保险费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1.52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建设项目工伤保险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0.105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优质优价费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国家级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1.76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省级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1.16</w:t>
            </w:r>
          </w:p>
        </w:tc>
      </w:tr>
      <w:tr w:rsidR="009B7515" w:rsidRPr="009B7515" w:rsidTr="009B7515">
        <w:trPr>
          <w:trHeight w:val="1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33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0.93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住房公积金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15" w:rsidRPr="009B7515" w:rsidRDefault="009B7515" w:rsidP="009B751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ind w:firstLine="13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按工程所在地设区市相关规定计算</w:t>
            </w:r>
          </w:p>
        </w:tc>
      </w:tr>
      <w:tr w:rsidR="009B7515" w:rsidRPr="009B7515" w:rsidTr="009B7515">
        <w:trPr>
          <w:trHeight w:val="22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税金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税前造价</w:t>
            </w: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515" w:rsidRPr="009B7515" w:rsidRDefault="009B7515" w:rsidP="009B7515">
            <w:pPr>
              <w:widowControl/>
              <w:spacing w:line="22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751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</w:t>
            </w:r>
          </w:p>
        </w:tc>
      </w:tr>
    </w:tbl>
    <w:p w:rsidR="009B7515" w:rsidRPr="009B7515" w:rsidRDefault="009B7515" w:rsidP="009B7515">
      <w:pPr>
        <w:widowControl/>
        <w:spacing w:line="388" w:lineRule="atLeast"/>
        <w:ind w:firstLine="480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B7515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注：1.市政工程总价措施费中的人机费含量均为45%。</w:t>
      </w:r>
    </w:p>
    <w:p w:rsidR="00BD25C4" w:rsidRDefault="00BD25C4"/>
    <w:sectPr w:rsidR="00BD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C4" w:rsidRDefault="00BD25C4" w:rsidP="009B7515">
      <w:r>
        <w:separator/>
      </w:r>
    </w:p>
  </w:endnote>
  <w:endnote w:type="continuationSeparator" w:id="1">
    <w:p w:rsidR="00BD25C4" w:rsidRDefault="00BD25C4" w:rsidP="009B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C4" w:rsidRDefault="00BD25C4" w:rsidP="009B7515">
      <w:r>
        <w:separator/>
      </w:r>
    </w:p>
  </w:footnote>
  <w:footnote w:type="continuationSeparator" w:id="1">
    <w:p w:rsidR="00BD25C4" w:rsidRDefault="00BD25C4" w:rsidP="009B7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515"/>
    <w:rsid w:val="009B7515"/>
    <w:rsid w:val="00B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515"/>
    <w:rPr>
      <w:sz w:val="18"/>
      <w:szCs w:val="18"/>
    </w:rPr>
  </w:style>
  <w:style w:type="character" w:customStyle="1" w:styleId="time">
    <w:name w:val="time"/>
    <w:basedOn w:val="a0"/>
    <w:rsid w:val="009B7515"/>
  </w:style>
  <w:style w:type="character" w:customStyle="1" w:styleId="num">
    <w:name w:val="num"/>
    <w:basedOn w:val="a0"/>
    <w:rsid w:val="009B7515"/>
  </w:style>
  <w:style w:type="character" w:styleId="a5">
    <w:name w:val="Hyperlink"/>
    <w:basedOn w:val="a0"/>
    <w:uiPriority w:val="99"/>
    <w:semiHidden/>
    <w:unhideWhenUsed/>
    <w:rsid w:val="009B75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7515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9B75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B7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749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single" w:sz="8" w:space="9" w:color="717171"/>
            <w:right w:val="none" w:sz="0" w:space="0" w:color="auto"/>
          </w:divBdr>
          <w:divsChild>
            <w:div w:id="5382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847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3418</Characters>
  <Application>Microsoft Office Word</Application>
  <DocSecurity>0</DocSecurity>
  <Lines>28</Lines>
  <Paragraphs>8</Paragraphs>
  <ScaleCrop>false</ScaleCrop>
  <Company> 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</dc:creator>
  <cp:keywords/>
  <dc:description/>
  <cp:lastModifiedBy>姜</cp:lastModifiedBy>
  <cp:revision>3</cp:revision>
  <dcterms:created xsi:type="dcterms:W3CDTF">2023-01-31T09:10:00Z</dcterms:created>
  <dcterms:modified xsi:type="dcterms:W3CDTF">2023-01-31T09:10:00Z</dcterms:modified>
</cp:coreProperties>
</file>